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48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黑体" w:cs="Times New Roman"/>
          <w:sz w:val="44"/>
          <w:szCs w:val="44"/>
        </w:rPr>
        <w:t>第三届海外农业研究大会日程</w:t>
      </w:r>
      <w:bookmarkEnd w:id="0"/>
    </w:p>
    <w:p>
      <w:pPr>
        <w:widowControl/>
        <w:spacing w:before="156" w:beforeLines="50" w:line="48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（国家农业图书馆  2019年10月22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-23日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widowControl/>
        <w:spacing w:before="156" w:beforeLines="50" w:line="480" w:lineRule="exact"/>
        <w:rPr>
          <w:rFonts w:ascii="Times New Roman" w:hAnsi="Times New Roman" w:eastAsia="黑体" w:cs="Times New Roman"/>
          <w:sz w:val="44"/>
          <w:szCs w:val="44"/>
        </w:rPr>
      </w:pPr>
    </w:p>
    <w:tbl>
      <w:tblPr>
        <w:tblStyle w:val="4"/>
        <w:tblW w:w="9629" w:type="dxa"/>
        <w:jc w:val="center"/>
        <w:tblInd w:w="0" w:type="dxa"/>
        <w:tblBorders>
          <w:top w:val="single" w:color="5B9BD5" w:sz="6" w:space="0"/>
          <w:left w:val="single" w:color="5B9BD5" w:sz="6" w:space="0"/>
          <w:bottom w:val="single" w:color="5B9BD5" w:sz="6" w:space="0"/>
          <w:right w:val="single" w:color="5B9BD5" w:sz="6" w:space="0"/>
          <w:insideH w:val="single" w:color="5B9BD5" w:sz="6" w:space="0"/>
          <w:insideV w:val="single" w:color="5B9BD5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213"/>
      </w:tblGrid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29" w:type="dxa"/>
            <w:gridSpan w:val="2"/>
            <w:shd w:val="clear" w:color="auto" w:fill="FBE5D6" w:themeFill="accent2" w:themeFillTint="3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10月22日上午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16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8:00-9:00</w:t>
            </w:r>
          </w:p>
        </w:tc>
        <w:tc>
          <w:tcPr>
            <w:tcW w:w="8213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注册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6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8213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开幕式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9:00-9:30</w:t>
            </w:r>
          </w:p>
        </w:tc>
        <w:tc>
          <w:tcPr>
            <w:tcW w:w="821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领导致辞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6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13" w:type="dxa"/>
            <w:shd w:val="clear" w:color="auto" w:fill="BDD6EE" w:themeFill="accent1" w:themeFillTint="66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主旨报告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9:30-10: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</w:t>
            </w:r>
          </w:p>
        </w:tc>
        <w:tc>
          <w:tcPr>
            <w:tcW w:w="821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</w:rPr>
              <w:t>农业对外合作新形势、新机遇、新挑战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6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8213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权威发布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10:40-11:00</w:t>
            </w:r>
          </w:p>
        </w:tc>
        <w:tc>
          <w:tcPr>
            <w:tcW w:w="821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019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年我国农业对外合作重大进展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11:00-11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</w:t>
            </w:r>
          </w:p>
        </w:tc>
        <w:tc>
          <w:tcPr>
            <w:tcW w:w="821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2019年海外农业研究中心智库重点成果（丝路模型、中非农业技术转移模型、拉美地区国别报告、分品种报告）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29" w:type="dxa"/>
            <w:gridSpan w:val="2"/>
            <w:shd w:val="clear" w:color="auto" w:fill="FBE5D6" w:themeFill="accent2" w:themeFillTint="3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10月22日下午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shd w:val="clear" w:color="auto" w:fill="C6D9F1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13:30-14:40</w:t>
            </w:r>
          </w:p>
        </w:tc>
        <w:tc>
          <w:tcPr>
            <w:tcW w:w="8213" w:type="dxa"/>
            <w:shd w:val="clear" w:color="auto" w:fill="C6D9F1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圆桌讨论：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“一带一路”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农业建设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支撑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政策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农业农村部代表</w:t>
            </w:r>
          </w:p>
          <w:p>
            <w:pPr>
              <w:numPr>
                <w:ilvl w:val="0"/>
                <w:numId w:val="1"/>
              </w:numPr>
              <w:spacing w:after="160"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商务部代表</w:t>
            </w:r>
          </w:p>
          <w:p>
            <w:pPr>
              <w:numPr>
                <w:ilvl w:val="0"/>
                <w:numId w:val="1"/>
              </w:numPr>
              <w:spacing w:after="160"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国家农业开放发展综合试验区代表</w:t>
            </w:r>
          </w:p>
          <w:p>
            <w:pPr>
              <w:numPr>
                <w:ilvl w:val="0"/>
                <w:numId w:val="1"/>
              </w:numPr>
              <w:spacing w:after="160"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企业代表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16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14:40-15:50</w:t>
            </w:r>
          </w:p>
        </w:tc>
        <w:tc>
          <w:tcPr>
            <w:tcW w:w="8213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圆桌讨论：国际做法与经验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联合国粮食及农业组织（FAO）代表</w:t>
            </w:r>
          </w:p>
          <w:p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世界粮食计划署（WFP）代表</w:t>
            </w:r>
          </w:p>
          <w:p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国际农业发展基金（IFAD）代表</w:t>
            </w:r>
          </w:p>
          <w:p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盖茨基金会代表</w:t>
            </w:r>
          </w:p>
          <w:p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国家国际发展合作署代表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16" w:type="dxa"/>
            <w:shd w:val="clear" w:color="auto" w:fill="C6D9F1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16:10-17:20</w:t>
            </w:r>
          </w:p>
        </w:tc>
        <w:tc>
          <w:tcPr>
            <w:tcW w:w="8213" w:type="dxa"/>
            <w:shd w:val="clear" w:color="auto" w:fill="C6D9F1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圆桌讨论：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全国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农业科技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“走出去”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实践与探索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全国农业科技“走出去”联盟成员单位代表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6" w:type="dxa"/>
            <w:shd w:val="clear" w:color="auto" w:fill="C6D9F1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17:20-17:30</w:t>
            </w:r>
          </w:p>
        </w:tc>
        <w:tc>
          <w:tcPr>
            <w:tcW w:w="8213" w:type="dxa"/>
            <w:shd w:val="clear" w:color="auto" w:fill="C6D9F1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闭幕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总结</w:t>
            </w:r>
          </w:p>
        </w:tc>
      </w:tr>
    </w:tbl>
    <w:tbl>
      <w:tblPr>
        <w:tblStyle w:val="5"/>
        <w:tblW w:w="9629" w:type="dxa"/>
        <w:jc w:val="center"/>
        <w:tblInd w:w="0" w:type="dxa"/>
        <w:tblBorders>
          <w:top w:val="single" w:color="5B9BD5" w:sz="6" w:space="0"/>
          <w:left w:val="single" w:color="5B9BD5" w:sz="6" w:space="0"/>
          <w:bottom w:val="single" w:color="5B9BD5" w:sz="6" w:space="0"/>
          <w:right w:val="single" w:color="5B9BD5" w:sz="6" w:space="0"/>
          <w:insideH w:val="single" w:color="5B9BD5" w:sz="6" w:space="0"/>
          <w:insideV w:val="single" w:color="5B9BD5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213"/>
      </w:tblGrid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9" w:type="dxa"/>
            <w:gridSpan w:val="2"/>
            <w:shd w:val="clear" w:color="auto" w:fill="FBE5D6" w:themeFill="accent2" w:themeFillTint="3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10月23日全天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16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213" w:type="dxa"/>
            <w:shd w:val="clear" w:color="auto" w:fill="BDD6EE" w:themeFill="accent1" w:themeFillTint="6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农业企业案例和政策培训班：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“一带一路”建设背景下农业企业科技支撑与农业“走出去”高质量发展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8:30-11:30</w:t>
            </w:r>
          </w:p>
        </w:tc>
        <w:tc>
          <w:tcPr>
            <w:tcW w:w="821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支持企业海外投资的政策和申请（部际联席成员单位代表授课）</w:t>
            </w:r>
          </w:p>
        </w:tc>
      </w:tr>
      <w:tr>
        <w:tblPrEx>
          <w:tblBorders>
            <w:top w:val="single" w:color="5B9BD5" w:sz="6" w:space="0"/>
            <w:left w:val="single" w:color="5B9BD5" w:sz="6" w:space="0"/>
            <w:bottom w:val="single" w:color="5B9BD5" w:sz="6" w:space="0"/>
            <w:right w:val="single" w:color="5B9BD5" w:sz="6" w:space="0"/>
            <w:insideH w:val="single" w:color="5B9BD5" w:sz="6" w:space="0"/>
            <w:insideV w:val="single" w:color="5B9BD5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14:00-17:30</w:t>
            </w:r>
          </w:p>
        </w:tc>
        <w:tc>
          <w:tcPr>
            <w:tcW w:w="821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农业企业“走出去”的典型案例（代表企业发言）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DAD9"/>
    <w:multiLevelType w:val="singleLevel"/>
    <w:tmpl w:val="0FA4DAD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D8FF17A"/>
    <w:multiLevelType w:val="singleLevel"/>
    <w:tmpl w:val="6D8FF17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21798"/>
    <w:rsid w:val="3232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网格型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2019-09-27T12:02:00Z</dcterms:created>
  <dc:creator>yanzi</dc:creator>
  <cp:lastModifiedBy>yanzi</cp:lastModifiedBy>
  <dcterms:modified xsi:type="dcterms:W3CDTF">2019-09-27T12:03:20Z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